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CC5" w:rsidRPr="00073CC5" w:rsidRDefault="00B55099">
      <w:pPr>
        <w:rPr>
          <w:b/>
          <w:bCs/>
          <w:u w:val="single"/>
        </w:rPr>
      </w:pPr>
      <w:r>
        <w:rPr>
          <w:b/>
          <w:bCs/>
          <w:u w:val="single"/>
        </w:rPr>
        <w:br/>
      </w:r>
      <w:r w:rsidR="00073CC5" w:rsidRPr="00073CC5">
        <w:rPr>
          <w:b/>
          <w:bCs/>
          <w:u w:val="single"/>
        </w:rPr>
        <w:t>Notes for 10/11/2018</w:t>
      </w:r>
    </w:p>
    <w:p w:rsidR="00073CC5" w:rsidRDefault="00073CC5">
      <w:pPr>
        <w:rPr>
          <w:b/>
          <w:bCs/>
        </w:rPr>
      </w:pPr>
      <w:r>
        <w:rPr>
          <w:b/>
          <w:bCs/>
        </w:rPr>
        <w:t>Paper 2: Oral Outlines</w:t>
      </w:r>
    </w:p>
    <w:p w:rsidR="00073CC5" w:rsidRPr="00073CC5" w:rsidRDefault="00073CC5" w:rsidP="00073CC5">
      <w:pPr>
        <w:pStyle w:val="ListParagraph"/>
        <w:numPr>
          <w:ilvl w:val="0"/>
          <w:numId w:val="9"/>
        </w:numPr>
        <w:rPr>
          <w:b/>
          <w:bCs/>
        </w:rPr>
      </w:pPr>
      <w:r>
        <w:rPr>
          <w:bCs/>
        </w:rPr>
        <w:t xml:space="preserve">What are </w:t>
      </w:r>
      <w:proofErr w:type="gramStart"/>
      <w:r>
        <w:rPr>
          <w:bCs/>
        </w:rPr>
        <w:t>you analyzing and why</w:t>
      </w:r>
      <w:proofErr w:type="gramEnd"/>
      <w:r>
        <w:rPr>
          <w:bCs/>
        </w:rPr>
        <w:t>?</w:t>
      </w:r>
      <w:r w:rsidR="00642736">
        <w:rPr>
          <w:bCs/>
        </w:rPr>
        <w:br/>
      </w:r>
    </w:p>
    <w:p w:rsidR="00073CC5" w:rsidRPr="00073CC5" w:rsidRDefault="00073CC5" w:rsidP="008D30E3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bCs/>
          <w:u w:val="single"/>
        </w:rPr>
      </w:pPr>
      <w:r w:rsidRPr="00073CC5">
        <w:rPr>
          <w:bCs/>
        </w:rPr>
        <w:t>What does the l</w:t>
      </w:r>
      <w:r>
        <w:rPr>
          <w:bCs/>
        </w:rPr>
        <w:t>ens of Lippi-Green help you see?—e.g.,</w:t>
      </w:r>
      <w:r>
        <w:rPr>
          <w:bCs/>
        </w:rPr>
        <w:br/>
      </w:r>
      <w:r w:rsidRPr="00073CC5">
        <w:rPr>
          <w:rFonts w:ascii="Times New Roman" w:hAnsi="Times New Roman" w:cs="Times New Roman"/>
          <w:bCs/>
        </w:rPr>
        <w:t xml:space="preserve"> “</w:t>
      </w:r>
      <w:proofErr w:type="gramStart"/>
      <w:r w:rsidRPr="00073CC5">
        <w:rPr>
          <w:rFonts w:ascii="Times New Roman" w:hAnsi="Times New Roman" w:cs="Times New Roman"/>
          <w:bCs/>
        </w:rPr>
        <w:t xml:space="preserve">Examining  </w:t>
      </w:r>
      <w:r w:rsidRPr="00073CC5">
        <w:rPr>
          <w:rFonts w:ascii="Times New Roman" w:hAnsi="Times New Roman" w:cs="Times New Roman"/>
          <w:bCs/>
          <w:u w:val="single"/>
        </w:rPr>
        <w:t>_</w:t>
      </w:r>
      <w:proofErr w:type="gramEnd"/>
      <w:r w:rsidRPr="00073CC5">
        <w:rPr>
          <w:rFonts w:ascii="Times New Roman" w:hAnsi="Times New Roman" w:cs="Times New Roman"/>
          <w:bCs/>
          <w:u w:val="single"/>
        </w:rPr>
        <w:t>__[artifact]____</w:t>
      </w:r>
      <w:r w:rsidRPr="00073CC5">
        <w:rPr>
          <w:rFonts w:ascii="Times New Roman" w:hAnsi="Times New Roman" w:cs="Times New Roman"/>
          <w:bCs/>
        </w:rPr>
        <w:t xml:space="preserve">  through the lens of </w:t>
      </w:r>
      <w:r w:rsidRPr="00073CC5">
        <w:rPr>
          <w:rFonts w:ascii="Times New Roman" w:hAnsi="Times New Roman" w:cs="Times New Roman"/>
          <w:bCs/>
          <w:u w:val="single"/>
        </w:rPr>
        <w:t xml:space="preserve">_____[concept from L-G]__ </w:t>
      </w:r>
      <w:r w:rsidRPr="00073CC5">
        <w:rPr>
          <w:rFonts w:ascii="Times New Roman" w:hAnsi="Times New Roman" w:cs="Times New Roman"/>
          <w:bCs/>
        </w:rPr>
        <w:t xml:space="preserve">reveals that </w:t>
      </w:r>
      <w:r w:rsidRPr="00073CC5">
        <w:rPr>
          <w:rFonts w:ascii="Times New Roman" w:hAnsi="Times New Roman" w:cs="Times New Roman"/>
          <w:bCs/>
          <w:u w:val="single"/>
        </w:rPr>
        <w:t xml:space="preserve"> ______[thesis]__________________. </w:t>
      </w:r>
    </w:p>
    <w:p w:rsidR="007261F8" w:rsidRPr="00073CC5" w:rsidRDefault="00073CC5" w:rsidP="00073CC5">
      <w:pPr>
        <w:rPr>
          <w:b/>
          <w:bCs/>
        </w:rPr>
      </w:pPr>
      <w:r w:rsidRPr="00073CC5">
        <w:rPr>
          <w:b/>
          <w:bCs/>
        </w:rPr>
        <w:t>W</w:t>
      </w:r>
      <w:r w:rsidR="00CE35D7" w:rsidRPr="00073CC5">
        <w:rPr>
          <w:b/>
          <w:bCs/>
        </w:rPr>
        <w:t>orkshop: Using Secondary Sources</w:t>
      </w:r>
    </w:p>
    <w:p w:rsidR="00CE35D7" w:rsidRDefault="00CE35D7" w:rsidP="002C7FD9">
      <w:r w:rsidRPr="00CE35D7">
        <w:rPr>
          <w:i/>
          <w:iCs/>
        </w:rPr>
        <w:t>Your task</w:t>
      </w:r>
      <w:r>
        <w:t xml:space="preserve">: </w:t>
      </w:r>
      <w:r w:rsidR="002C7FD9">
        <w:t xml:space="preserve">  </w:t>
      </w:r>
      <w:r w:rsidR="0026310D">
        <w:t>Write</w:t>
      </w:r>
      <w:r>
        <w:t xml:space="preserve"> a paragraph that offers a rationale for </w:t>
      </w:r>
      <w:r w:rsidR="002C7FD9">
        <w:t xml:space="preserve">your </w:t>
      </w:r>
      <w:r w:rsidR="00073CC5">
        <w:t>Paper 2 topic,</w:t>
      </w:r>
      <w:r>
        <w:t xml:space="preserve"> using one direct quote</w:t>
      </w:r>
      <w:r w:rsidR="002947D7">
        <w:t xml:space="preserve"> </w:t>
      </w:r>
      <w:r w:rsidR="00DB2360">
        <w:t xml:space="preserve">OR </w:t>
      </w:r>
      <w:r w:rsidR="00AA7248">
        <w:t>paraphrase f</w:t>
      </w:r>
      <w:r>
        <w:t>rom Lippi-Green</w:t>
      </w:r>
      <w:r w:rsidR="002947D7">
        <w:t xml:space="preserve"> (see below). If you have time, think</w:t>
      </w:r>
      <w:r w:rsidR="00073CC5">
        <w:t xml:space="preserve"> about how an outside source </w:t>
      </w:r>
      <w:proofErr w:type="gramStart"/>
      <w:r w:rsidR="00073CC5">
        <w:t>might be used</w:t>
      </w:r>
      <w:proofErr w:type="gramEnd"/>
      <w:r w:rsidR="00073CC5">
        <w:t xml:space="preserve"> as well, to strengthen the rationale.</w:t>
      </w:r>
      <w:r w:rsidR="00672F43">
        <w:br/>
      </w:r>
      <w:r w:rsidR="00AA7248">
        <w:br/>
      </w:r>
      <w:r w:rsidR="00312227">
        <w:t>Make sure your paragraph also has:</w:t>
      </w:r>
    </w:p>
    <w:p w:rsidR="00312227" w:rsidRDefault="00312227" w:rsidP="002C7FD9">
      <w:pPr>
        <w:pStyle w:val="ListParagraph"/>
        <w:numPr>
          <w:ilvl w:val="0"/>
          <w:numId w:val="4"/>
        </w:numPr>
      </w:pPr>
      <w:r>
        <w:t>A topic sentence</w:t>
      </w:r>
    </w:p>
    <w:p w:rsidR="00312227" w:rsidRDefault="00312227" w:rsidP="002C7FD9">
      <w:pPr>
        <w:pStyle w:val="ListParagraph"/>
        <w:numPr>
          <w:ilvl w:val="0"/>
          <w:numId w:val="4"/>
        </w:numPr>
      </w:pPr>
      <w:r>
        <w:t>A lead-in to the quote</w:t>
      </w:r>
      <w:r w:rsidR="002947D7">
        <w:t xml:space="preserve"> </w:t>
      </w:r>
      <w:r w:rsidR="00AA7248">
        <w:t>or paraphrase</w:t>
      </w:r>
      <w:r w:rsidR="00DB2360">
        <w:t xml:space="preserve"> (e.g., “As sociolinguistic Lippi-Green explains…”  “…., according to L-G”</w:t>
      </w:r>
    </w:p>
    <w:p w:rsidR="00672F43" w:rsidRDefault="009A6150" w:rsidP="002C7FD9">
      <w:pPr>
        <w:pStyle w:val="ListParagraph"/>
        <w:numPr>
          <w:ilvl w:val="0"/>
          <w:numId w:val="4"/>
        </w:numPr>
      </w:pPr>
      <w:r>
        <w:t>A clear explanation</w:t>
      </w:r>
      <w:r w:rsidR="00DB2360">
        <w:t xml:space="preserve"> or application of that quote/paraphrase: (e.g., “In other words…” or “In the case of [artifact]…”</w:t>
      </w:r>
    </w:p>
    <w:p w:rsidR="00312227" w:rsidRDefault="002C7FD9" w:rsidP="002C7FD9">
      <w:pPr>
        <w:pStyle w:val="ListParagraph"/>
        <w:numPr>
          <w:ilvl w:val="0"/>
          <w:numId w:val="4"/>
        </w:numPr>
      </w:pPr>
      <w:r>
        <w:t>I</w:t>
      </w:r>
      <w:r w:rsidR="009A6150">
        <w:t xml:space="preserve">n-text, APA-style </w:t>
      </w:r>
      <w:r>
        <w:t xml:space="preserve">citations </w:t>
      </w:r>
      <w:r w:rsidR="00312227">
        <w:t>for both the quote</w:t>
      </w:r>
      <w:r w:rsidR="009A6150">
        <w:t xml:space="preserve"> (e.g., Lippi-Green, 2012, p. 25)</w:t>
      </w:r>
      <w:r w:rsidR="00312227">
        <w:t xml:space="preserve"> </w:t>
      </w:r>
      <w:r w:rsidR="009A6150">
        <w:br/>
      </w:r>
      <w:r w:rsidR="00312227">
        <w:t xml:space="preserve">and the </w:t>
      </w:r>
      <w:r>
        <w:t>general point</w:t>
      </w:r>
      <w:r w:rsidR="00312227">
        <w:t xml:space="preserve"> </w:t>
      </w:r>
      <w:r>
        <w:t xml:space="preserve"> (e.g., Lippi-Green, 2012)</w:t>
      </w:r>
    </w:p>
    <w:p w:rsidR="00991AD7" w:rsidRDefault="002C7FD9" w:rsidP="00991AD7">
      <w:r>
        <w:t>When your paragraph is ready, please post it to the new online discussion in Canvas.</w:t>
      </w:r>
    </w:p>
    <w:p w:rsidR="002C7FD9" w:rsidRDefault="002C7FD9" w:rsidP="00991AD7">
      <w:r>
        <w:t>**********************</w:t>
      </w:r>
    </w:p>
    <w:p w:rsidR="009A6150" w:rsidRDefault="009A6150" w:rsidP="009A6150">
      <w:r w:rsidRPr="00F814C4">
        <w:rPr>
          <w:i/>
          <w:iCs/>
        </w:rPr>
        <w:t>Quote-worthy quotes</w:t>
      </w:r>
      <w:r>
        <w:t xml:space="preserve">  </w:t>
      </w:r>
      <w:r>
        <w:sym w:font="Wingdings" w:char="F04A"/>
      </w:r>
    </w:p>
    <w:p w:rsidR="002C7FD9" w:rsidRDefault="00440898" w:rsidP="002C7FD9">
      <w:pPr>
        <w:pStyle w:val="ListParagraph"/>
        <w:numPr>
          <w:ilvl w:val="0"/>
          <w:numId w:val="6"/>
        </w:numPr>
      </w:pPr>
      <w:r>
        <w:t xml:space="preserve"> </w:t>
      </w:r>
      <w:r w:rsidR="002C7FD9">
        <w:t>“When an individual is asked to reject their own language, we are asking them to drop allegiances to the people and places that define them” (p. 66).</w:t>
      </w:r>
      <w:r w:rsidR="00104328">
        <w:br/>
      </w:r>
    </w:p>
    <w:p w:rsidR="00104328" w:rsidRDefault="00104328" w:rsidP="002C7FD9">
      <w:pPr>
        <w:pStyle w:val="ListParagraph"/>
        <w:numPr>
          <w:ilvl w:val="0"/>
          <w:numId w:val="6"/>
        </w:numPr>
      </w:pPr>
      <w:r>
        <w:t>“…[C]</w:t>
      </w:r>
      <w:proofErr w:type="spellStart"/>
      <w:r>
        <w:t>hildren</w:t>
      </w:r>
      <w:proofErr w:type="spellEnd"/>
      <w:r>
        <w:t xml:space="preserve"> are systematically exposed to a standard language ideology by means of linguistic stereotypes in film or television entertainment” (p. 101).</w:t>
      </w:r>
      <w:r>
        <w:br/>
      </w:r>
    </w:p>
    <w:p w:rsidR="00B559BF" w:rsidRDefault="00B559BF" w:rsidP="002C7FD9">
      <w:pPr>
        <w:pStyle w:val="ListParagraph"/>
        <w:numPr>
          <w:ilvl w:val="0"/>
          <w:numId w:val="6"/>
        </w:numPr>
      </w:pPr>
      <w:r>
        <w:t>“As one of the primary storytellers in the life of American children of all colors and ethnicities, Disney’s films have a deep and long-lasting effect on socialization and the development of identity—for both self and other” (p. 126).</w:t>
      </w:r>
      <w:r w:rsidR="00104328">
        <w:br/>
      </w:r>
    </w:p>
    <w:p w:rsidR="002C7FD9" w:rsidRDefault="003A099A" w:rsidP="002C7FD9">
      <w:pPr>
        <w:pStyle w:val="ListParagraph"/>
        <w:numPr>
          <w:ilvl w:val="0"/>
          <w:numId w:val="6"/>
        </w:numPr>
      </w:pPr>
      <w:r>
        <w:t>“Language—the intrinsic and functional variability of language—is far more deeply integrated into our understanding of the world than any external symbol of wealth or influence” (p. 131).</w:t>
      </w:r>
      <w:r w:rsidR="00104328">
        <w:br/>
      </w:r>
    </w:p>
    <w:p w:rsidR="008B4F04" w:rsidRDefault="008B4F04" w:rsidP="002C7FD9">
      <w:pPr>
        <w:pStyle w:val="ListParagraph"/>
        <w:numPr>
          <w:ilvl w:val="0"/>
          <w:numId w:val="6"/>
        </w:numPr>
      </w:pPr>
      <w:r>
        <w:t>“The power of the media in the political process can hardly be underestimated, and one of the most important tools to this end is the language subordination process.” (p. 144)</w:t>
      </w:r>
    </w:p>
    <w:p w:rsidR="00440898" w:rsidRDefault="00440898" w:rsidP="009A6150"/>
    <w:p w:rsidR="00073CC5" w:rsidRPr="00E75FA5" w:rsidRDefault="00272CF1" w:rsidP="00073CC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br/>
      </w:r>
      <w:r w:rsidR="00073CC5" w:rsidRPr="00E75FA5">
        <w:rPr>
          <w:b/>
          <w:bCs/>
          <w:sz w:val="24"/>
          <w:szCs w:val="24"/>
        </w:rPr>
        <w:t xml:space="preserve">Lippi-Green </w:t>
      </w:r>
      <w:proofErr w:type="spellStart"/>
      <w:r w:rsidR="00073CC5" w:rsidRPr="00E75FA5">
        <w:rPr>
          <w:b/>
          <w:bCs/>
          <w:sz w:val="24"/>
          <w:szCs w:val="24"/>
        </w:rPr>
        <w:t>Ch</w:t>
      </w:r>
      <w:proofErr w:type="spellEnd"/>
      <w:r w:rsidR="00073CC5" w:rsidRPr="00E75FA5">
        <w:rPr>
          <w:b/>
          <w:bCs/>
          <w:sz w:val="24"/>
          <w:szCs w:val="24"/>
        </w:rPr>
        <w:t xml:space="preserve"> 15</w:t>
      </w:r>
      <w:r w:rsidR="00953505">
        <w:rPr>
          <w:b/>
          <w:bCs/>
          <w:sz w:val="24"/>
          <w:szCs w:val="24"/>
        </w:rPr>
        <w:t>- central questions</w:t>
      </w:r>
    </w:p>
    <w:p w:rsidR="00073CC5" w:rsidRPr="00E75FA5" w:rsidRDefault="00073CC5" w:rsidP="00953505">
      <w:pPr>
        <w:pStyle w:val="ListParagraph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E75FA5">
        <w:rPr>
          <w:sz w:val="24"/>
          <w:szCs w:val="24"/>
        </w:rPr>
        <w:t xml:space="preserve">Why </w:t>
      </w:r>
      <w:proofErr w:type="gramStart"/>
      <w:r w:rsidRPr="00E75FA5">
        <w:rPr>
          <w:sz w:val="24"/>
          <w:szCs w:val="24"/>
        </w:rPr>
        <w:t>are “Asians”</w:t>
      </w:r>
      <w:proofErr w:type="gramEnd"/>
      <w:r w:rsidRPr="00E75FA5">
        <w:rPr>
          <w:sz w:val="24"/>
          <w:szCs w:val="24"/>
        </w:rPr>
        <w:t xml:space="preserve"> often left out in discussions of racial discrimination?</w:t>
      </w:r>
    </w:p>
    <w:p w:rsidR="00073CC5" w:rsidRPr="00E75FA5" w:rsidRDefault="00073CC5" w:rsidP="00953505">
      <w:pPr>
        <w:pStyle w:val="ListParagraph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E75FA5">
        <w:rPr>
          <w:sz w:val="24"/>
          <w:szCs w:val="24"/>
        </w:rPr>
        <w:t>How has discrimination against Asians/Asian Americans been evidenced in U.S. history/policies over time?</w:t>
      </w:r>
    </w:p>
    <w:p w:rsidR="00073CC5" w:rsidRPr="00E75FA5" w:rsidRDefault="00073CC5" w:rsidP="00953505">
      <w:pPr>
        <w:pStyle w:val="ListParagraph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E75FA5">
        <w:rPr>
          <w:sz w:val="24"/>
          <w:szCs w:val="24"/>
        </w:rPr>
        <w:t>What linguistic stereotypes of Asians are most prevalent in entertainment</w:t>
      </w:r>
      <w:r>
        <w:rPr>
          <w:sz w:val="24"/>
          <w:szCs w:val="24"/>
        </w:rPr>
        <w:t xml:space="preserve"> and news </w:t>
      </w:r>
      <w:r w:rsidRPr="00E75FA5">
        <w:rPr>
          <w:sz w:val="24"/>
          <w:szCs w:val="24"/>
        </w:rPr>
        <w:t>media?</w:t>
      </w:r>
    </w:p>
    <w:p w:rsidR="00073CC5" w:rsidRPr="00E75FA5" w:rsidRDefault="00073CC5" w:rsidP="00073CC5">
      <w:pPr>
        <w:pStyle w:val="ListParagraph"/>
        <w:ind w:left="360"/>
        <w:rPr>
          <w:sz w:val="24"/>
          <w:szCs w:val="24"/>
        </w:rPr>
      </w:pPr>
    </w:p>
    <w:p w:rsidR="00073CC5" w:rsidRPr="00E75FA5" w:rsidRDefault="00073CC5" w:rsidP="00073CC5">
      <w:pPr>
        <w:rPr>
          <w:sz w:val="24"/>
          <w:szCs w:val="24"/>
        </w:rPr>
      </w:pPr>
      <w:r w:rsidRPr="00E75FA5">
        <w:rPr>
          <w:sz w:val="24"/>
          <w:szCs w:val="24"/>
        </w:rPr>
        <w:t>More examples:</w:t>
      </w:r>
    </w:p>
    <w:p w:rsidR="00073CC5" w:rsidRDefault="00073CC5" w:rsidP="00073CC5">
      <w:pPr>
        <w:pStyle w:val="ListParagraph"/>
        <w:numPr>
          <w:ilvl w:val="1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UCLA student </w:t>
      </w:r>
      <w:hyperlink r:id="rId7" w:history="1">
        <w:r w:rsidRPr="004F1D5D">
          <w:rPr>
            <w:rStyle w:val="Hyperlink"/>
            <w:sz w:val="24"/>
            <w:szCs w:val="24"/>
          </w:rPr>
          <w:t>rant about Asian students</w:t>
        </w:r>
      </w:hyperlink>
    </w:p>
    <w:p w:rsidR="00073CC5" w:rsidRPr="004F1D5D" w:rsidRDefault="00073CC5" w:rsidP="00073CC5">
      <w:pPr>
        <w:pStyle w:val="ListParagraph"/>
        <w:numPr>
          <w:ilvl w:val="1"/>
          <w:numId w:val="7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Midd</w:t>
      </w:r>
      <w:proofErr w:type="spellEnd"/>
      <w:r>
        <w:rPr>
          <w:sz w:val="24"/>
          <w:szCs w:val="24"/>
        </w:rPr>
        <w:t xml:space="preserve"> alum’s  </w:t>
      </w:r>
      <w:hyperlink r:id="rId8" w:history="1">
        <w:r w:rsidRPr="004F1D5D">
          <w:rPr>
            <w:rStyle w:val="Hyperlink"/>
            <w:sz w:val="24"/>
            <w:szCs w:val="24"/>
          </w:rPr>
          <w:t>parody song</w:t>
        </w:r>
      </w:hyperlink>
      <w:r>
        <w:rPr>
          <w:sz w:val="24"/>
          <w:szCs w:val="24"/>
        </w:rPr>
        <w:t>, in response to rant</w:t>
      </w:r>
    </w:p>
    <w:p w:rsidR="00073CC5" w:rsidRDefault="00073CC5" w:rsidP="00073CC5">
      <w:pPr>
        <w:pStyle w:val="ListParagraph"/>
        <w:numPr>
          <w:ilvl w:val="2"/>
          <w:numId w:val="7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And</w:t>
      </w:r>
      <w:proofErr w:type="gramEnd"/>
      <w:r>
        <w:rPr>
          <w:sz w:val="24"/>
          <w:szCs w:val="24"/>
        </w:rPr>
        <w:t xml:space="preserve"> </w:t>
      </w:r>
      <w:hyperlink r:id="rId9" w:history="1">
        <w:r w:rsidRPr="00BC0C0D">
          <w:rPr>
            <w:rStyle w:val="Hyperlink"/>
            <w:sz w:val="24"/>
            <w:szCs w:val="24"/>
          </w:rPr>
          <w:t>this launched his career</w:t>
        </w:r>
      </w:hyperlink>
      <w:r>
        <w:rPr>
          <w:sz w:val="24"/>
          <w:szCs w:val="24"/>
        </w:rPr>
        <w:t xml:space="preserve">, apparently! </w:t>
      </w:r>
      <w:r w:rsidRPr="00BC0C0D">
        <w:rPr>
          <w:sz w:val="24"/>
          <w:szCs w:val="24"/>
        </w:rPr>
        <w:sym w:font="Wingdings" w:char="F04A"/>
      </w:r>
    </w:p>
    <w:p w:rsidR="00073CC5" w:rsidRPr="004F1D5D" w:rsidRDefault="00073CC5" w:rsidP="00073CC5">
      <w:pPr>
        <w:pStyle w:val="ListParagraph"/>
        <w:numPr>
          <w:ilvl w:val="1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2016 election: </w:t>
      </w:r>
      <w:hyperlink r:id="rId10" w:history="1">
        <w:r w:rsidRPr="00F14A80">
          <w:rPr>
            <w:rStyle w:val="Hyperlink"/>
            <w:sz w:val="24"/>
            <w:szCs w:val="24"/>
          </w:rPr>
          <w:t>Bill O’Reilly’s team goes to Chinatown</w:t>
        </w:r>
      </w:hyperlink>
    </w:p>
    <w:p w:rsidR="00073CC5" w:rsidRPr="00E75FA5" w:rsidRDefault="00073CC5" w:rsidP="00073CC5">
      <w:pPr>
        <w:pStyle w:val="ListParagraph"/>
        <w:ind w:left="1080"/>
        <w:rPr>
          <w:sz w:val="24"/>
          <w:szCs w:val="24"/>
        </w:rPr>
      </w:pPr>
    </w:p>
    <w:p w:rsidR="00073CC5" w:rsidRPr="00E75FA5" w:rsidRDefault="00073CC5" w:rsidP="00073CC5">
      <w:pPr>
        <w:rPr>
          <w:sz w:val="24"/>
          <w:szCs w:val="24"/>
        </w:rPr>
      </w:pPr>
      <w:r w:rsidRPr="00E75FA5">
        <w:rPr>
          <w:b/>
          <w:bCs/>
          <w:sz w:val="24"/>
          <w:szCs w:val="24"/>
        </w:rPr>
        <w:t>Terms to consider:</w:t>
      </w:r>
      <w:r w:rsidRPr="00E75FA5">
        <w:rPr>
          <w:sz w:val="24"/>
          <w:szCs w:val="24"/>
        </w:rPr>
        <w:t xml:space="preserve"> </w:t>
      </w:r>
      <w:r w:rsidRPr="00E75FA5">
        <w:rPr>
          <w:i/>
          <w:iCs/>
          <w:sz w:val="24"/>
          <w:szCs w:val="24"/>
        </w:rPr>
        <w:t>perpetual foreigner syndrome, yellow face, model minority, xenophobia, illegal alien, “false speaker” (p. 299)</w:t>
      </w:r>
    </w:p>
    <w:p w:rsidR="00272CF1" w:rsidRDefault="00272CF1" w:rsidP="00073CC5">
      <w:pPr>
        <w:rPr>
          <w:b/>
          <w:bCs/>
          <w:sz w:val="24"/>
          <w:szCs w:val="24"/>
        </w:rPr>
      </w:pPr>
    </w:p>
    <w:p w:rsidR="00073CC5" w:rsidRPr="00E75FA5" w:rsidRDefault="00073CC5" w:rsidP="00073CC5">
      <w:pPr>
        <w:rPr>
          <w:sz w:val="24"/>
          <w:szCs w:val="24"/>
        </w:rPr>
      </w:pPr>
      <w:r w:rsidRPr="00E75FA5">
        <w:rPr>
          <w:b/>
          <w:bCs/>
          <w:sz w:val="24"/>
          <w:szCs w:val="24"/>
        </w:rPr>
        <w:t xml:space="preserve">Questions re: Amy Tan’s “Mother Tongue” </w:t>
      </w:r>
      <w:r w:rsidRPr="00E75FA5">
        <w:rPr>
          <w:sz w:val="24"/>
          <w:szCs w:val="24"/>
        </w:rPr>
        <w:t>(in Canvas&gt;&gt;Files&gt;&gt;Readings)</w:t>
      </w:r>
    </w:p>
    <w:p w:rsidR="00073CC5" w:rsidRPr="00E75FA5" w:rsidRDefault="00073CC5" w:rsidP="00073CC5">
      <w:pPr>
        <w:pStyle w:val="ListParagraph"/>
        <w:numPr>
          <w:ilvl w:val="1"/>
          <w:numId w:val="8"/>
        </w:numPr>
        <w:rPr>
          <w:sz w:val="24"/>
          <w:szCs w:val="24"/>
        </w:rPr>
      </w:pPr>
      <w:r w:rsidRPr="00E75FA5">
        <w:rPr>
          <w:sz w:val="24"/>
          <w:szCs w:val="24"/>
        </w:rPr>
        <w:t>What resonated with you, in her essay?</w:t>
      </w:r>
      <w:r w:rsidRPr="00E75FA5">
        <w:rPr>
          <w:sz w:val="24"/>
          <w:szCs w:val="24"/>
        </w:rPr>
        <w:br/>
      </w:r>
    </w:p>
    <w:p w:rsidR="00073CC5" w:rsidRPr="00E75FA5" w:rsidRDefault="00073CC5" w:rsidP="00073CC5">
      <w:pPr>
        <w:pStyle w:val="ListParagraph"/>
        <w:numPr>
          <w:ilvl w:val="1"/>
          <w:numId w:val="8"/>
        </w:numPr>
        <w:rPr>
          <w:sz w:val="24"/>
          <w:szCs w:val="24"/>
        </w:rPr>
      </w:pPr>
      <w:r w:rsidRPr="00E75FA5">
        <w:rPr>
          <w:sz w:val="24"/>
          <w:szCs w:val="24"/>
        </w:rPr>
        <w:t>What is Tan saying, when she talks about her “mother tongue” (p. 77)?</w:t>
      </w:r>
      <w:r w:rsidRPr="00E75FA5">
        <w:rPr>
          <w:sz w:val="24"/>
          <w:szCs w:val="24"/>
        </w:rPr>
        <w:br/>
      </w:r>
    </w:p>
    <w:p w:rsidR="00073CC5" w:rsidRPr="00E75FA5" w:rsidRDefault="00073CC5" w:rsidP="00073CC5">
      <w:pPr>
        <w:pStyle w:val="ListParagraph"/>
        <w:numPr>
          <w:ilvl w:val="1"/>
          <w:numId w:val="8"/>
        </w:numPr>
        <w:pBdr>
          <w:bottom w:val="dotted" w:sz="24" w:space="1" w:color="auto"/>
        </w:pBdr>
        <w:rPr>
          <w:sz w:val="24"/>
          <w:szCs w:val="24"/>
        </w:rPr>
      </w:pPr>
      <w:r w:rsidRPr="00E75FA5">
        <w:rPr>
          <w:sz w:val="24"/>
          <w:szCs w:val="24"/>
        </w:rPr>
        <w:t>What connections do you see to Lippi-Green? (</w:t>
      </w:r>
      <w:proofErr w:type="gramStart"/>
      <w:r w:rsidRPr="00E75FA5">
        <w:rPr>
          <w:sz w:val="24"/>
          <w:szCs w:val="24"/>
        </w:rPr>
        <w:t>and/or</w:t>
      </w:r>
      <w:proofErr w:type="gramEnd"/>
      <w:r w:rsidRPr="00E75FA5">
        <w:rPr>
          <w:sz w:val="24"/>
          <w:szCs w:val="24"/>
        </w:rPr>
        <w:t xml:space="preserve"> to “language and social justice”)?</w:t>
      </w:r>
      <w:r w:rsidR="00272CF1">
        <w:rPr>
          <w:sz w:val="24"/>
          <w:szCs w:val="24"/>
        </w:rPr>
        <w:br/>
      </w:r>
      <w:r w:rsidR="00272CF1">
        <w:rPr>
          <w:sz w:val="24"/>
          <w:szCs w:val="24"/>
        </w:rPr>
        <w:br/>
      </w:r>
    </w:p>
    <w:p w:rsidR="00272CF1" w:rsidRPr="00E75FA5" w:rsidRDefault="00272CF1" w:rsidP="00073CC5">
      <w:pPr>
        <w:rPr>
          <w:sz w:val="24"/>
          <w:szCs w:val="24"/>
        </w:rPr>
      </w:pPr>
    </w:p>
    <w:p w:rsidR="000236F4" w:rsidRDefault="00272CF1" w:rsidP="00073CC5">
      <w:pPr>
        <w:pStyle w:val="ListParagraph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236F4">
        <w:rPr>
          <w:rFonts w:ascii="Times New Roman" w:hAnsi="Times New Roman" w:cs="Times New Roman"/>
          <w:b/>
          <w:sz w:val="28"/>
          <w:szCs w:val="28"/>
        </w:rPr>
        <w:t>For Tues</w:t>
      </w:r>
      <w:r w:rsidR="000236F4" w:rsidRPr="000236F4">
        <w:rPr>
          <w:rFonts w:ascii="Times New Roman" w:hAnsi="Times New Roman" w:cs="Times New Roman"/>
          <w:b/>
          <w:sz w:val="28"/>
          <w:szCs w:val="28"/>
        </w:rPr>
        <w:t xml:space="preserve"> 10/14</w:t>
      </w:r>
      <w:r w:rsidRPr="000236F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236F4" w:rsidRDefault="00272CF1" w:rsidP="000236F4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236F4">
        <w:rPr>
          <w:rFonts w:ascii="Times New Roman" w:hAnsi="Times New Roman" w:cs="Times New Roman"/>
          <w:sz w:val="28"/>
          <w:szCs w:val="28"/>
        </w:rPr>
        <w:t xml:space="preserve">Bring </w:t>
      </w:r>
      <w:proofErr w:type="gramStart"/>
      <w:r w:rsidRPr="000236F4">
        <w:rPr>
          <w:rFonts w:ascii="Times New Roman" w:hAnsi="Times New Roman" w:cs="Times New Roman"/>
          <w:sz w:val="28"/>
          <w:szCs w:val="28"/>
        </w:rPr>
        <w:t>3</w:t>
      </w:r>
      <w:proofErr w:type="gramEnd"/>
      <w:r w:rsidRPr="000236F4">
        <w:rPr>
          <w:rFonts w:ascii="Times New Roman" w:hAnsi="Times New Roman" w:cs="Times New Roman"/>
          <w:sz w:val="28"/>
          <w:szCs w:val="28"/>
        </w:rPr>
        <w:t xml:space="preserve"> HARD COPIES of Paper 2</w:t>
      </w:r>
      <w:r w:rsidR="000236F4">
        <w:rPr>
          <w:rFonts w:ascii="Times New Roman" w:hAnsi="Times New Roman" w:cs="Times New Roman"/>
          <w:sz w:val="28"/>
          <w:szCs w:val="28"/>
        </w:rPr>
        <w:t xml:space="preserve"> to class</w:t>
      </w:r>
      <w:r w:rsidRPr="000236F4">
        <w:rPr>
          <w:rFonts w:ascii="Times New Roman" w:hAnsi="Times New Roman" w:cs="Times New Roman"/>
          <w:sz w:val="28"/>
          <w:szCs w:val="28"/>
        </w:rPr>
        <w:t>.</w:t>
      </w:r>
      <w:r w:rsidR="000236F4">
        <w:rPr>
          <w:rFonts w:ascii="Times New Roman" w:hAnsi="Times New Roman" w:cs="Times New Roman"/>
          <w:sz w:val="28"/>
          <w:szCs w:val="28"/>
        </w:rPr>
        <w:t xml:space="preserve"> Focus on thesis, evidence, and organization. </w:t>
      </w:r>
    </w:p>
    <w:p w:rsidR="00073CC5" w:rsidRDefault="00272CF1" w:rsidP="000236F4">
      <w:pPr>
        <w:pStyle w:val="ListParagraph"/>
        <w:numPr>
          <w:ilvl w:val="1"/>
          <w:numId w:val="1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236F4">
        <w:rPr>
          <w:rFonts w:ascii="Times New Roman" w:hAnsi="Times New Roman" w:cs="Times New Roman"/>
          <w:sz w:val="28"/>
          <w:szCs w:val="28"/>
        </w:rPr>
        <w:t xml:space="preserve"> If struggling, consider meeting with peer mentor (SS also has a few </w:t>
      </w:r>
      <w:proofErr w:type="spellStart"/>
      <w:r w:rsidRPr="000236F4">
        <w:rPr>
          <w:rFonts w:ascii="Times New Roman" w:hAnsi="Times New Roman" w:cs="Times New Roman"/>
          <w:sz w:val="28"/>
          <w:szCs w:val="28"/>
        </w:rPr>
        <w:t>appts</w:t>
      </w:r>
      <w:proofErr w:type="spellEnd"/>
      <w:r w:rsidRPr="000236F4">
        <w:rPr>
          <w:rFonts w:ascii="Times New Roman" w:hAnsi="Times New Roman" w:cs="Times New Roman"/>
          <w:sz w:val="28"/>
          <w:szCs w:val="28"/>
        </w:rPr>
        <w:t xml:space="preserve"> available on</w:t>
      </w:r>
      <w:r w:rsidR="009A2F6B" w:rsidRPr="000236F4">
        <w:rPr>
          <w:rFonts w:ascii="Times New Roman" w:hAnsi="Times New Roman" w:cs="Times New Roman"/>
          <w:sz w:val="28"/>
          <w:szCs w:val="28"/>
        </w:rPr>
        <w:t xml:space="preserve"> Fri and Mon if </w:t>
      </w:r>
      <w:proofErr w:type="gramStart"/>
      <w:r w:rsidR="009A2F6B" w:rsidRPr="000236F4">
        <w:rPr>
          <w:rFonts w:ascii="Times New Roman" w:hAnsi="Times New Roman" w:cs="Times New Roman"/>
          <w:sz w:val="28"/>
          <w:szCs w:val="28"/>
        </w:rPr>
        <w:t>you’re</w:t>
      </w:r>
      <w:proofErr w:type="gramEnd"/>
      <w:r w:rsidR="009A2F6B" w:rsidRPr="000236F4">
        <w:rPr>
          <w:rFonts w:ascii="Times New Roman" w:hAnsi="Times New Roman" w:cs="Times New Roman"/>
          <w:sz w:val="28"/>
          <w:szCs w:val="28"/>
        </w:rPr>
        <w:t xml:space="preserve"> really struggling</w:t>
      </w:r>
      <w:r w:rsidRPr="000236F4">
        <w:rPr>
          <w:rFonts w:ascii="Times New Roman" w:hAnsi="Times New Roman" w:cs="Times New Roman"/>
          <w:sz w:val="28"/>
          <w:szCs w:val="28"/>
        </w:rPr>
        <w:t>)</w:t>
      </w:r>
      <w:r w:rsidR="000236F4">
        <w:rPr>
          <w:rFonts w:ascii="Times New Roman" w:hAnsi="Times New Roman" w:cs="Times New Roman"/>
          <w:sz w:val="28"/>
          <w:szCs w:val="28"/>
        </w:rPr>
        <w:t>.</w:t>
      </w:r>
      <w:r w:rsidR="000236F4">
        <w:rPr>
          <w:rFonts w:ascii="Times New Roman" w:hAnsi="Times New Roman" w:cs="Times New Roman"/>
          <w:sz w:val="28"/>
          <w:szCs w:val="28"/>
        </w:rPr>
        <w:br/>
      </w:r>
    </w:p>
    <w:p w:rsidR="000236F4" w:rsidRPr="000236F4" w:rsidRDefault="000236F4" w:rsidP="000236F4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</w:t>
      </w:r>
      <w:r w:rsidRPr="000236F4">
        <w:rPr>
          <w:rFonts w:ascii="Times New Roman" w:hAnsi="Times New Roman" w:cs="Times New Roman"/>
          <w:sz w:val="28"/>
          <w:szCs w:val="28"/>
        </w:rPr>
        <w:t xml:space="preserve">ead </w:t>
      </w:r>
      <w:bookmarkStart w:id="0" w:name="_GoBack"/>
      <w:bookmarkEnd w:id="0"/>
      <w:r w:rsidRPr="000236F4">
        <w:rPr>
          <w:rFonts w:ascii="Times New Roman" w:hAnsi="Times New Roman" w:cs="Times New Roman"/>
          <w:sz w:val="28"/>
          <w:szCs w:val="28"/>
        </w:rPr>
        <w:t>Lippi-Green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14. </w:t>
      </w:r>
      <w:proofErr w:type="gramStart"/>
      <w:r>
        <w:rPr>
          <w:rFonts w:ascii="Times New Roman" w:hAnsi="Times New Roman" w:cs="Times New Roman"/>
          <w:sz w:val="28"/>
          <w:szCs w:val="28"/>
        </w:rPr>
        <w:t>We’ll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read Alvarez poetry in class.</w:t>
      </w:r>
    </w:p>
    <w:sectPr w:rsidR="000236F4" w:rsidRPr="000236F4" w:rsidSect="00440898">
      <w:head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3F5D" w:rsidRDefault="00493F5D" w:rsidP="00991AD7">
      <w:pPr>
        <w:spacing w:after="0" w:line="240" w:lineRule="auto"/>
      </w:pPr>
      <w:r>
        <w:separator/>
      </w:r>
    </w:p>
  </w:endnote>
  <w:endnote w:type="continuationSeparator" w:id="0">
    <w:p w:rsidR="00493F5D" w:rsidRDefault="00493F5D" w:rsidP="00991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3F5D" w:rsidRDefault="00493F5D" w:rsidP="00991AD7">
      <w:pPr>
        <w:spacing w:after="0" w:line="240" w:lineRule="auto"/>
      </w:pPr>
      <w:r>
        <w:separator/>
      </w:r>
    </w:p>
  </w:footnote>
  <w:footnote w:type="continuationSeparator" w:id="0">
    <w:p w:rsidR="00493F5D" w:rsidRDefault="00493F5D" w:rsidP="00991A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AD7" w:rsidRDefault="00991AD7">
    <w:pPr>
      <w:pStyle w:val="Header"/>
    </w:pPr>
    <w:r>
      <w:t xml:space="preserve">FYSE 1405- Fall </w:t>
    </w:r>
    <w:r w:rsidR="00073CC5">
      <w:t>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10EC2"/>
    <w:multiLevelType w:val="hybridMultilevel"/>
    <w:tmpl w:val="A058C3CE"/>
    <w:lvl w:ilvl="0" w:tplc="F686175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9F4225"/>
    <w:multiLevelType w:val="hybridMultilevel"/>
    <w:tmpl w:val="933625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62485"/>
    <w:multiLevelType w:val="hybridMultilevel"/>
    <w:tmpl w:val="709A2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6768C"/>
    <w:multiLevelType w:val="hybridMultilevel"/>
    <w:tmpl w:val="603EB7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3DC7102"/>
    <w:multiLevelType w:val="hybridMultilevel"/>
    <w:tmpl w:val="410CF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D6569"/>
    <w:multiLevelType w:val="hybridMultilevel"/>
    <w:tmpl w:val="4FE206E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392668"/>
    <w:multiLevelType w:val="hybridMultilevel"/>
    <w:tmpl w:val="3A3097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B443EBF"/>
    <w:multiLevelType w:val="hybridMultilevel"/>
    <w:tmpl w:val="4558D840"/>
    <w:lvl w:ilvl="0" w:tplc="CF28DD0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F840890"/>
    <w:multiLevelType w:val="hybridMultilevel"/>
    <w:tmpl w:val="433CB2D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F75185"/>
    <w:multiLevelType w:val="hybridMultilevel"/>
    <w:tmpl w:val="33B030D8"/>
    <w:lvl w:ilvl="0" w:tplc="10F4ADC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9"/>
  </w:num>
  <w:num w:numId="5">
    <w:abstractNumId w:val="5"/>
  </w:num>
  <w:num w:numId="6">
    <w:abstractNumId w:val="3"/>
  </w:num>
  <w:num w:numId="7">
    <w:abstractNumId w:val="6"/>
  </w:num>
  <w:num w:numId="8">
    <w:abstractNumId w:val="0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5D7"/>
    <w:rsid w:val="000037CB"/>
    <w:rsid w:val="000236F4"/>
    <w:rsid w:val="0004027D"/>
    <w:rsid w:val="00073CC5"/>
    <w:rsid w:val="00104328"/>
    <w:rsid w:val="002161EB"/>
    <w:rsid w:val="0026310D"/>
    <w:rsid w:val="00272CF1"/>
    <w:rsid w:val="002947D7"/>
    <w:rsid w:val="002C7FD9"/>
    <w:rsid w:val="00312227"/>
    <w:rsid w:val="0034086F"/>
    <w:rsid w:val="003A099A"/>
    <w:rsid w:val="00440898"/>
    <w:rsid w:val="00493F5D"/>
    <w:rsid w:val="00594F24"/>
    <w:rsid w:val="00642736"/>
    <w:rsid w:val="00672F43"/>
    <w:rsid w:val="006D4737"/>
    <w:rsid w:val="008564F3"/>
    <w:rsid w:val="008B4F04"/>
    <w:rsid w:val="00953505"/>
    <w:rsid w:val="00991AD7"/>
    <w:rsid w:val="009A2F6B"/>
    <w:rsid w:val="009A6150"/>
    <w:rsid w:val="00AA7248"/>
    <w:rsid w:val="00B55099"/>
    <w:rsid w:val="00B559BF"/>
    <w:rsid w:val="00B75A8D"/>
    <w:rsid w:val="00BD1D8F"/>
    <w:rsid w:val="00C953E1"/>
    <w:rsid w:val="00CE35D7"/>
    <w:rsid w:val="00DB2360"/>
    <w:rsid w:val="00ED3AD3"/>
    <w:rsid w:val="00F02702"/>
    <w:rsid w:val="00F814C4"/>
    <w:rsid w:val="00FB0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4064E"/>
  <w15:docId w15:val="{E04770EA-C231-4C24-889C-411371FC3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1A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1AD7"/>
  </w:style>
  <w:style w:type="paragraph" w:styleId="Footer">
    <w:name w:val="footer"/>
    <w:basedOn w:val="Normal"/>
    <w:link w:val="FooterChar"/>
    <w:uiPriority w:val="99"/>
    <w:unhideWhenUsed/>
    <w:rsid w:val="00991A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AD7"/>
  </w:style>
  <w:style w:type="paragraph" w:styleId="ListParagraph">
    <w:name w:val="List Paragraph"/>
    <w:basedOn w:val="Normal"/>
    <w:uiPriority w:val="34"/>
    <w:qFormat/>
    <w:rsid w:val="0031222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73C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tube.com/watch?v=zulEMWj3sV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youtube.com/watch?v=FNuyDZevKrU&amp;bpctr=1381403146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youtube.com/watch?v=PJmnLzw8NA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bcnews.com/news/asian-america/viral-anti-racist-love-song-helped-jimmy-wong-go-struggling-n8122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Middlebury College</Company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Shawna Shapiro</dc:creator>
  <cp:lastModifiedBy>Shapiro, Shawna</cp:lastModifiedBy>
  <cp:revision>12</cp:revision>
  <dcterms:created xsi:type="dcterms:W3CDTF">2018-10-09T15:36:00Z</dcterms:created>
  <dcterms:modified xsi:type="dcterms:W3CDTF">2018-10-11T11:00:00Z</dcterms:modified>
</cp:coreProperties>
</file>